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6C" w:rsidRDefault="00EB326C" w:rsidP="00EB326C">
      <w:pPr>
        <w:pStyle w:val="1"/>
      </w:pPr>
      <w:r>
        <w:fldChar w:fldCharType="begin"/>
      </w:r>
      <w:r>
        <w:instrText>HYPERLINK "http://ivo.garant.ru/document/redirect/400258929/0"</w:instrText>
      </w:r>
      <w:r>
        <w:fldChar w:fldCharType="separate"/>
      </w:r>
      <w:r>
        <w:rPr>
          <w:rStyle w:val="a3"/>
          <w:b w:val="0"/>
          <w:bCs w:val="0"/>
        </w:rPr>
        <w:t>Постановление Правительства РФ от 30 января 2021 г. N 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Федерации" (с изменениями и дополнениями)</w:t>
      </w:r>
      <w:r>
        <w:fldChar w:fldCharType="end"/>
      </w:r>
    </w:p>
    <w:p w:rsidR="00EB326C" w:rsidRDefault="00EB326C" w:rsidP="00EB326C">
      <w:pPr>
        <w:pStyle w:val="a6"/>
      </w:pPr>
      <w:r>
        <w:t>С изменениями и дополнениями от:</w:t>
      </w:r>
    </w:p>
    <w:p w:rsidR="00EB326C" w:rsidRDefault="00EB326C" w:rsidP="00EB326C">
      <w:pPr>
        <w:pStyle w:val="a4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октября, 30 ноября, 25 декабря 2021 г., 3 февраля 2023 г.</w:t>
      </w:r>
    </w:p>
    <w:p w:rsidR="00EB326C" w:rsidRDefault="00EB326C" w:rsidP="00EB326C"/>
    <w:p w:rsidR="00EB326C" w:rsidRDefault="00EB326C" w:rsidP="00EB326C">
      <w:r>
        <w:t xml:space="preserve">В соответствии с федеральными законами </w:t>
      </w:r>
      <w:hyperlink r:id="rId4" w:history="1">
        <w:r>
          <w:rPr>
            <w:rStyle w:val="a3"/>
          </w:rPr>
          <w:t>"Об электроэнергетике"</w:t>
        </w:r>
      </w:hyperlink>
      <w:r>
        <w:t xml:space="preserve"> и </w:t>
      </w:r>
      <w:hyperlink r:id="rId5" w:history="1">
        <w:r>
          <w:rPr>
            <w:rStyle w:val="a3"/>
          </w:rPr>
          <w:t>"О теплоснабжении"</w:t>
        </w:r>
      </w:hyperlink>
      <w:r>
        <w:t xml:space="preserve"> Правительство Российской Федерации постановляет:</w:t>
      </w:r>
    </w:p>
    <w:p w:rsidR="00EB326C" w:rsidRDefault="00EB326C" w:rsidP="00EB326C">
      <w:bookmarkStart w:id="0" w:name="sub_1"/>
      <w:r>
        <w:t>1. Утвердить прилагаемые:</w:t>
      </w:r>
    </w:p>
    <w:bookmarkStart w:id="1" w:name="sub_11"/>
    <w:bookmarkEnd w:id="0"/>
    <w:p w:rsidR="00EB326C" w:rsidRDefault="00EB326C" w:rsidP="00EB326C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3"/>
        </w:rPr>
        <w:t>Правила</w:t>
      </w:r>
      <w:r>
        <w:fldChar w:fldCharType="end"/>
      </w:r>
      <w:r>
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(далее - Правила);</w:t>
      </w:r>
    </w:p>
    <w:bookmarkStart w:id="2" w:name="sub_12"/>
    <w:bookmarkEnd w:id="1"/>
    <w:p w:rsidR="00EB326C" w:rsidRDefault="00EB326C" w:rsidP="00EB326C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3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:rsidR="00EB326C" w:rsidRDefault="00EB326C" w:rsidP="00EB326C">
      <w:bookmarkStart w:id="3" w:name="sub_2"/>
      <w:bookmarkEnd w:id="2"/>
      <w:r>
        <w:t>2.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предельной численности работников федеральных органов исполнительной власти, а также бюджетных ассигнований, предусмотренных им на руководство и управление в сфере установленных функций.</w:t>
      </w:r>
    </w:p>
    <w:p w:rsidR="00EB326C" w:rsidRDefault="00EB326C" w:rsidP="00EB326C">
      <w:bookmarkStart w:id="4" w:name="sub_3"/>
      <w:bookmarkEnd w:id="3"/>
      <w:r>
        <w:t xml:space="preserve">3. Установить, что </w:t>
      </w:r>
      <w:hyperlink w:anchor="sub_1000" w:history="1">
        <w:r>
          <w:rPr>
            <w:rStyle w:val="a3"/>
          </w:rPr>
          <w:t>Правила</w:t>
        </w:r>
      </w:hyperlink>
      <w:r>
        <w:t xml:space="preserve"> применяются при выдаче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по заявлениям, поданным в уполномоченный орган исполнительной власти после 1 февраля 2021 г.</w:t>
      </w:r>
    </w:p>
    <w:p w:rsidR="00EB326C" w:rsidRDefault="00EB326C" w:rsidP="00EB326C">
      <w:bookmarkStart w:id="5" w:name="sub_4"/>
      <w:bookmarkEnd w:id="4"/>
      <w:r>
        <w:t xml:space="preserve">4. Настоящее постановление вступает в силу со дня его </w:t>
      </w:r>
      <w:hyperlink r:id="rId6" w:history="1">
        <w:r>
          <w:rPr>
            <w:rStyle w:val="a3"/>
          </w:rPr>
          <w:t>официального опубликования</w:t>
        </w:r>
      </w:hyperlink>
      <w:r>
        <w:t xml:space="preserve">, за исключением положений </w:t>
      </w:r>
      <w:hyperlink w:anchor="sub_1203" w:history="1">
        <w:r>
          <w:rPr>
            <w:rStyle w:val="a3"/>
          </w:rPr>
          <w:t>абзаца третьего пункта 12</w:t>
        </w:r>
      </w:hyperlink>
      <w:r>
        <w:t xml:space="preserve">, </w:t>
      </w:r>
      <w:hyperlink w:anchor="sub_1022" w:history="1">
        <w:r>
          <w:rPr>
            <w:rStyle w:val="a3"/>
          </w:rPr>
          <w:t>пункта 22</w:t>
        </w:r>
      </w:hyperlink>
      <w:r>
        <w:t xml:space="preserve">, </w:t>
      </w:r>
      <w:hyperlink w:anchor="sub_234" w:history="1">
        <w:r>
          <w:rPr>
            <w:rStyle w:val="a3"/>
          </w:rPr>
          <w:t>абзаца четвертого пункта 23</w:t>
        </w:r>
      </w:hyperlink>
      <w:r>
        <w:t xml:space="preserve">, </w:t>
      </w:r>
      <w:hyperlink w:anchor="sub_292" w:history="1">
        <w:r>
          <w:rPr>
            <w:rStyle w:val="a3"/>
          </w:rPr>
          <w:t>абзаца второго пункта 29</w:t>
        </w:r>
      </w:hyperlink>
      <w:r>
        <w:t xml:space="preserve"> и </w:t>
      </w:r>
      <w:hyperlink w:anchor="sub_1032" w:history="1">
        <w:r>
          <w:rPr>
            <w:rStyle w:val="a3"/>
          </w:rPr>
          <w:t>пунктов 32 - 34</w:t>
        </w:r>
      </w:hyperlink>
      <w:r>
        <w:t xml:space="preserve"> Правил, которые вступают в силу с 1 января 2022 г., и действует до 1 января 2027 г.</w:t>
      </w:r>
    </w:p>
    <w:bookmarkEnd w:id="5"/>
    <w:p w:rsidR="00EB326C" w:rsidRDefault="00EB326C" w:rsidP="00EB326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EB326C" w:rsidTr="00EF6E9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B326C" w:rsidRDefault="00EB326C" w:rsidP="00EF6E9B">
            <w:pPr>
              <w:pStyle w:val="a7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B326C" w:rsidRDefault="00EB326C" w:rsidP="00EF6E9B">
            <w:pPr>
              <w:pStyle w:val="a5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EB326C" w:rsidRDefault="00EB326C" w:rsidP="00EB326C"/>
    <w:p w:rsidR="00E272C7" w:rsidRDefault="00E272C7">
      <w:bookmarkStart w:id="6" w:name="_GoBack"/>
      <w:bookmarkEnd w:id="6"/>
    </w:p>
    <w:sectPr w:rsidR="00E2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6C"/>
    <w:rsid w:val="00E272C7"/>
    <w:rsid w:val="00E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D109-F011-41D9-BEDA-26FA4C4F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32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32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B326C"/>
    <w:rPr>
      <w:rFonts w:cs="Times New Roman"/>
      <w:b w:val="0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EB326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EB326C"/>
    <w:pPr>
      <w:ind w:firstLine="0"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EB326C"/>
    <w:rPr>
      <w:b/>
      <w:bCs/>
      <w:color w:val="353842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EB326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0258930/0" TargetMode="External"/><Relationship Id="rId5" Type="http://schemas.openxmlformats.org/officeDocument/2006/relationships/hyperlink" Target="http://ivo.garant.ru/document/redirect/12177489/0" TargetMode="External"/><Relationship Id="rId4" Type="http://schemas.openxmlformats.org/officeDocument/2006/relationships/hyperlink" Target="http://ivo.garant.ru/document/redirect/1856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Пилюгин Владимир Евгеньевич</dc:creator>
  <cp:keywords/>
  <dc:description/>
  <cp:lastModifiedBy>Пилюгин Владимир Евгеньевич</cp:lastModifiedBy>
  <cp:revision>1</cp:revision>
  <dcterms:created xsi:type="dcterms:W3CDTF">2024-07-04T07:16:00Z</dcterms:created>
  <dcterms:modified xsi:type="dcterms:W3CDTF">2024-07-04T07:16:00Z</dcterms:modified>
</cp:coreProperties>
</file>